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28ED" w14:textId="5DA3F70A" w:rsidR="007811ED" w:rsidRPr="007811ED" w:rsidRDefault="00B47510" w:rsidP="007811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Temeljem čl.</w:t>
      </w:r>
      <w:r w:rsidR="007811ED" w:rsidRPr="007811ED">
        <w:rPr>
          <w:rFonts w:asciiTheme="minorHAnsi" w:hAnsiTheme="minorHAnsi" w:cstheme="minorHAnsi"/>
          <w:sz w:val="20"/>
          <w:szCs w:val="20"/>
        </w:rPr>
        <w:t xml:space="preserve"> 11. st</w:t>
      </w:r>
      <w:r>
        <w:rPr>
          <w:rFonts w:asciiTheme="minorHAnsi" w:hAnsiTheme="minorHAnsi" w:cstheme="minorHAnsi"/>
          <w:sz w:val="20"/>
          <w:szCs w:val="20"/>
        </w:rPr>
        <w:t>.</w:t>
      </w:r>
      <w:r w:rsidR="007811ED" w:rsidRPr="007811ED">
        <w:rPr>
          <w:rFonts w:asciiTheme="minorHAnsi" w:hAnsiTheme="minorHAnsi" w:cstheme="minorHAnsi"/>
          <w:sz w:val="20"/>
          <w:szCs w:val="20"/>
        </w:rPr>
        <w:t xml:space="preserve"> 2. Zakona o fiskalizaciji u prometu gotovinom (</w:t>
      </w:r>
      <w:r>
        <w:rPr>
          <w:rFonts w:asciiTheme="minorHAnsi" w:hAnsiTheme="minorHAnsi" w:cstheme="minorHAnsi"/>
          <w:sz w:val="20"/>
          <w:szCs w:val="20"/>
        </w:rPr>
        <w:t>NN</w:t>
      </w:r>
      <w:r w:rsidR="007811ED" w:rsidRPr="007811ED">
        <w:rPr>
          <w:rFonts w:asciiTheme="minorHAnsi" w:hAnsiTheme="minorHAnsi" w:cstheme="minorHAnsi"/>
          <w:sz w:val="20"/>
          <w:szCs w:val="20"/>
        </w:rPr>
        <w:t xml:space="preserve"> br. 133/12)*, SREĆA d.o.o.</w:t>
      </w:r>
      <w:r>
        <w:rPr>
          <w:rFonts w:asciiTheme="minorHAnsi" w:hAnsiTheme="minorHAnsi" w:cstheme="minorHAnsi"/>
          <w:sz w:val="20"/>
          <w:szCs w:val="20"/>
        </w:rPr>
        <w:t>/Obrt SREĆA</w:t>
      </w:r>
      <w:r w:rsidR="007811ED" w:rsidRPr="007811ED">
        <w:rPr>
          <w:rFonts w:asciiTheme="minorHAnsi" w:hAnsiTheme="minorHAnsi" w:cstheme="minorHAnsi"/>
          <w:sz w:val="20"/>
          <w:szCs w:val="20"/>
        </w:rPr>
        <w:t>, Cvjetna 10, Rijeka, OIB: 12345678910,</w:t>
      </w:r>
      <w:r>
        <w:rPr>
          <w:rFonts w:asciiTheme="minorHAnsi" w:hAnsiTheme="minorHAnsi" w:cstheme="minorHAnsi"/>
          <w:sz w:val="20"/>
          <w:szCs w:val="20"/>
        </w:rPr>
        <w:t xml:space="preserve"> zastupana po direktoru ______________</w:t>
      </w:r>
      <w:r w:rsidR="007811ED" w:rsidRPr="007811ED">
        <w:rPr>
          <w:rFonts w:asciiTheme="minorHAnsi" w:hAnsiTheme="minorHAnsi" w:cstheme="minorHAnsi"/>
          <w:sz w:val="20"/>
          <w:szCs w:val="20"/>
        </w:rPr>
        <w:t xml:space="preserve"> donosi sljedeću</w:t>
      </w:r>
    </w:p>
    <w:p w14:paraId="691AD17B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44E33D2A" w14:textId="77777777" w:rsidR="007811ED" w:rsidRPr="00474B3D" w:rsidRDefault="007811ED" w:rsidP="007811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4B3D">
        <w:rPr>
          <w:rFonts w:asciiTheme="minorHAnsi" w:hAnsiTheme="minorHAnsi" w:cstheme="minorHAnsi"/>
          <w:b/>
          <w:bCs/>
          <w:sz w:val="20"/>
          <w:szCs w:val="20"/>
        </w:rPr>
        <w:t>ODLUKU</w:t>
      </w:r>
    </w:p>
    <w:p w14:paraId="5CAE5A29" w14:textId="77777777" w:rsidR="007811ED" w:rsidRPr="00474B3D" w:rsidRDefault="007811ED" w:rsidP="007811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4B3D">
        <w:rPr>
          <w:rFonts w:asciiTheme="minorHAnsi" w:hAnsiTheme="minorHAnsi" w:cstheme="minorHAnsi"/>
          <w:b/>
          <w:bCs/>
          <w:sz w:val="20"/>
          <w:szCs w:val="20"/>
        </w:rPr>
        <w:t>o pravilima slijednosti numeričkih brojeva računa, o poslovnom prostoru,</w:t>
      </w:r>
    </w:p>
    <w:p w14:paraId="27C5B1EF" w14:textId="77777777" w:rsidR="007811ED" w:rsidRPr="00474B3D" w:rsidRDefault="007811ED" w:rsidP="007811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4B3D">
        <w:rPr>
          <w:rFonts w:asciiTheme="minorHAnsi" w:hAnsiTheme="minorHAnsi" w:cstheme="minorHAnsi"/>
          <w:b/>
          <w:bCs/>
          <w:sz w:val="20"/>
          <w:szCs w:val="20"/>
        </w:rPr>
        <w:t>oznaci poslovnog prostora i operatera na naplatnom uređaju</w:t>
      </w:r>
    </w:p>
    <w:p w14:paraId="6647EBE6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7031BABB" w14:textId="77777777" w:rsidR="007811ED" w:rsidRPr="007811ED" w:rsidRDefault="007811ED" w:rsidP="007811ED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I</w:t>
      </w:r>
    </w:p>
    <w:p w14:paraId="3ED59284" w14:textId="394B82B1" w:rsidR="007811ED" w:rsidRPr="007811ED" w:rsidRDefault="007811ED" w:rsidP="007811ED">
      <w:pPr>
        <w:jc w:val="both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 xml:space="preserve">Ovom odlukom uređuje se </w:t>
      </w:r>
      <w:r w:rsidR="00B47510">
        <w:rPr>
          <w:rFonts w:asciiTheme="minorHAnsi" w:hAnsiTheme="minorHAnsi" w:cstheme="minorHAnsi"/>
          <w:sz w:val="20"/>
          <w:szCs w:val="20"/>
        </w:rPr>
        <w:t>pravilo slijednosti numeričkih brojeva računa, popis poslovnog prostora s pripadajućom adresom, oznakom naplatnog uređaja, oznakama operatora na naplatnim uređajima te radno vrijeme.</w:t>
      </w:r>
    </w:p>
    <w:p w14:paraId="2262B217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3F56D18E" w14:textId="77777777" w:rsidR="007811ED" w:rsidRPr="007811ED" w:rsidRDefault="007811ED" w:rsidP="007811ED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II</w:t>
      </w:r>
    </w:p>
    <w:p w14:paraId="00B20D15" w14:textId="1A2C88EC" w:rsidR="007811ED" w:rsidRPr="007811ED" w:rsidRDefault="007811ED" w:rsidP="007811ED">
      <w:pPr>
        <w:jc w:val="both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 xml:space="preserve">Numerički broj računa </w:t>
      </w:r>
      <w:r w:rsidR="00B47510">
        <w:rPr>
          <w:rFonts w:asciiTheme="minorHAnsi" w:hAnsiTheme="minorHAnsi" w:cstheme="minorHAnsi"/>
          <w:sz w:val="20"/>
          <w:szCs w:val="20"/>
        </w:rPr>
        <w:t xml:space="preserve">na naplatnom uređaju </w:t>
      </w:r>
      <w:r w:rsidRPr="007811ED">
        <w:rPr>
          <w:rFonts w:asciiTheme="minorHAnsi" w:hAnsiTheme="minorHAnsi" w:cstheme="minorHAnsi"/>
          <w:sz w:val="20"/>
          <w:szCs w:val="20"/>
        </w:rPr>
        <w:t>u poslovnom prostoru počinje s početkom kalendarske godine, na dan 1. siječnja, od rednog broja 1 do „n“ na dan 31. prosinca tekuće godine, poštujući pravilo slijednosti računa.</w:t>
      </w:r>
    </w:p>
    <w:p w14:paraId="49AC7F99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79A7E76C" w14:textId="77777777" w:rsidR="007811ED" w:rsidRPr="007811ED" w:rsidRDefault="007811ED" w:rsidP="007811ED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III</w:t>
      </w:r>
    </w:p>
    <w:p w14:paraId="3966138B" w14:textId="77777777" w:rsidR="007811ED" w:rsidRPr="007811ED" w:rsidRDefault="007811ED" w:rsidP="007811ED">
      <w:pPr>
        <w:jc w:val="both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Oznaka i adresa poslovnog prostora i radno vrijeme prikazani su u nastavku: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678"/>
        <w:gridCol w:w="2693"/>
      </w:tblGrid>
      <w:tr w:rsidR="007811ED" w:rsidRPr="007811ED" w14:paraId="664D7AAB" w14:textId="77777777" w:rsidTr="007811E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9856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Oznaka poslovnog prostora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D0BF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Adresa poslovnog prostora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DE64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Radno vrijeme</w:t>
            </w:r>
          </w:p>
        </w:tc>
      </w:tr>
      <w:tr w:rsidR="007811ED" w:rsidRPr="007811ED" w14:paraId="156688F8" w14:textId="77777777" w:rsidTr="007811E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E8E2" w14:textId="4554BA48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FC1F" w14:textId="54B4390B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Cvjetna 10, Rijeka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55AC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Pon-pet: 08:00-16:00</w:t>
            </w:r>
          </w:p>
        </w:tc>
      </w:tr>
    </w:tbl>
    <w:p w14:paraId="19A151A3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5CC58EE3" w14:textId="77777777" w:rsidR="007811ED" w:rsidRPr="007811ED" w:rsidRDefault="007811ED" w:rsidP="007811ED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IV</w:t>
      </w:r>
    </w:p>
    <w:p w14:paraId="22078EE8" w14:textId="77777777" w:rsidR="007811ED" w:rsidRPr="007811ED" w:rsidRDefault="007811ED" w:rsidP="007811ED">
      <w:pPr>
        <w:jc w:val="both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Oznaka poslovnog prostora, oznaka naplatnog uređaja i oznaka operatera po naplatnom uređaju: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184"/>
      </w:tblGrid>
      <w:tr w:rsidR="007811ED" w:rsidRPr="007811ED" w14:paraId="1A004C60" w14:textId="77777777" w:rsidTr="007811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181A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Oznaka poslovnog prostora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4B4D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Oznaka naplatnog uređaja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A91A" w14:textId="77777777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Oznaka operatora na naplatnom uređaju</w:t>
            </w:r>
          </w:p>
        </w:tc>
      </w:tr>
      <w:tr w:rsidR="007811ED" w:rsidRPr="007811ED" w14:paraId="0A76FB89" w14:textId="77777777" w:rsidTr="007811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B101" w14:textId="2BEAE08C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3AB2" w14:textId="7C498480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63B5" w14:textId="6639D4AD" w:rsidR="007811ED" w:rsidRPr="007811ED" w:rsidRDefault="007811ED" w:rsidP="00781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1ED">
              <w:rPr>
                <w:rFonts w:asciiTheme="minorHAnsi" w:hAnsiTheme="minorHAnsi" w:cstheme="minorHAnsi"/>
                <w:sz w:val="20"/>
                <w:szCs w:val="20"/>
              </w:rPr>
              <w:t>OIB: 123456789999 ili oznaka na računu PERO PERIĆ</w:t>
            </w:r>
          </w:p>
        </w:tc>
      </w:tr>
    </w:tbl>
    <w:p w14:paraId="5CE170A5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4FAB6280" w14:textId="77777777" w:rsidR="007811ED" w:rsidRPr="007811ED" w:rsidRDefault="007811ED" w:rsidP="007811ED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V</w:t>
      </w:r>
    </w:p>
    <w:p w14:paraId="7CEEAC4D" w14:textId="77777777" w:rsidR="007811ED" w:rsidRPr="007811ED" w:rsidRDefault="007811ED" w:rsidP="007811ED">
      <w:pPr>
        <w:jc w:val="both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U svakom poslovnom prostoru se koristi jedan naplatni uređaj, a računi će imati ovakav slijed:</w:t>
      </w:r>
    </w:p>
    <w:p w14:paraId="6B550413" w14:textId="03BA4F5A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1/1/1</w:t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78A41B7" w14:textId="2BD3663A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2/1/1</w:t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</w:p>
    <w:p w14:paraId="4E07EA36" w14:textId="7FDC8DDC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3/1/1</w:t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</w:p>
    <w:p w14:paraId="4255A033" w14:textId="3CB58DF9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 xml:space="preserve">  itd.</w:t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7811ED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9EF8EDB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26484898" w14:textId="77777777" w:rsidR="007811ED" w:rsidRPr="007811ED" w:rsidRDefault="007811ED" w:rsidP="007811ED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VI</w:t>
      </w:r>
    </w:p>
    <w:p w14:paraId="3E15AB50" w14:textId="6E7FED0A" w:rsidR="007811ED" w:rsidRPr="007811ED" w:rsidRDefault="007811ED" w:rsidP="007811ED">
      <w:pPr>
        <w:jc w:val="both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Ova Odluka stupa na snagu ______________ godine i primjenjuje se od ______________ godine.</w:t>
      </w:r>
    </w:p>
    <w:p w14:paraId="5DF47F87" w14:textId="1C144E52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520D507E" w14:textId="63D5CE28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1C52D350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07CD39E9" w14:textId="77777777" w:rsidR="007811ED" w:rsidRPr="007811ED" w:rsidRDefault="007811ED" w:rsidP="007811ED">
      <w:pPr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67334748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</w:r>
      <w:r w:rsidRPr="007811ED">
        <w:rPr>
          <w:rFonts w:asciiTheme="minorHAnsi" w:hAnsiTheme="minorHAnsi" w:cstheme="minorHAnsi"/>
          <w:sz w:val="20"/>
          <w:szCs w:val="20"/>
        </w:rPr>
        <w:tab/>
        <w:t>Potpis i pečat ovlaštene osobe</w:t>
      </w:r>
    </w:p>
    <w:p w14:paraId="3542725E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505F42AB" w14:textId="718D69EB" w:rsidR="00935028" w:rsidRPr="007811ED" w:rsidRDefault="00935028" w:rsidP="00935028">
      <w:pPr>
        <w:rPr>
          <w:rFonts w:asciiTheme="minorHAnsi" w:hAnsiTheme="minorHAnsi" w:cstheme="minorHAnsi"/>
          <w:sz w:val="20"/>
          <w:szCs w:val="20"/>
        </w:rPr>
      </w:pPr>
    </w:p>
    <w:p w14:paraId="7258B43B" w14:textId="1817F63B" w:rsidR="00935028" w:rsidRPr="007811ED" w:rsidRDefault="00935028" w:rsidP="00935028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i/>
          <w:iCs/>
          <w:sz w:val="20"/>
          <w:szCs w:val="20"/>
        </w:rPr>
        <w:t xml:space="preserve">* Ovaj predložak je isključivo informativne prirode te ne predstavlja obvezujuće stručno ili pravno mišljenje. Prije upotrebe predloška treba </w:t>
      </w:r>
      <w:r w:rsidRPr="007811ED">
        <w:rPr>
          <w:rStyle w:val="Emphasis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obratiti pozornost na mogućnost da je došlo do određenih zakonskih promjena. </w:t>
      </w:r>
      <w:r w:rsidRPr="007811ED">
        <w:rPr>
          <w:rFonts w:asciiTheme="minorHAnsi" w:hAnsiTheme="minorHAnsi" w:cstheme="minorHAnsi"/>
          <w:i/>
          <w:iCs/>
          <w:sz w:val="20"/>
          <w:szCs w:val="20"/>
        </w:rPr>
        <w:t xml:space="preserve">Kreator ovog predloška </w:t>
      </w:r>
      <w:r w:rsidRPr="007811ED">
        <w:rPr>
          <w:rStyle w:val="Emphasis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ne odgovara za bilo kakvu štetu koja može nastati kao posljedica korištenja predloška objavljenog na internetskim stranicama</w:t>
      </w:r>
      <w:r w:rsidRPr="007811ED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sectPr w:rsidR="00935028" w:rsidRPr="007811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52C80" w14:textId="77777777" w:rsidR="006145C1" w:rsidRDefault="006145C1" w:rsidP="00A24587">
      <w:r>
        <w:separator/>
      </w:r>
    </w:p>
  </w:endnote>
  <w:endnote w:type="continuationSeparator" w:id="0">
    <w:p w14:paraId="38AD05B5" w14:textId="77777777" w:rsidR="006145C1" w:rsidRDefault="006145C1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63E3" w14:textId="77777777" w:rsidR="006145C1" w:rsidRDefault="006145C1" w:rsidP="00A24587">
      <w:r>
        <w:separator/>
      </w:r>
    </w:p>
  </w:footnote>
  <w:footnote w:type="continuationSeparator" w:id="0">
    <w:p w14:paraId="44D07D64" w14:textId="77777777" w:rsidR="006145C1" w:rsidRDefault="006145C1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474B3D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474B3D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92470"/>
    <w:rsid w:val="002A6825"/>
    <w:rsid w:val="002B1318"/>
    <w:rsid w:val="002C145C"/>
    <w:rsid w:val="002E12F3"/>
    <w:rsid w:val="0037376F"/>
    <w:rsid w:val="003C082A"/>
    <w:rsid w:val="003F4CD6"/>
    <w:rsid w:val="003F6F95"/>
    <w:rsid w:val="00474B3D"/>
    <w:rsid w:val="00484B09"/>
    <w:rsid w:val="004B62B0"/>
    <w:rsid w:val="004E4AB8"/>
    <w:rsid w:val="00506401"/>
    <w:rsid w:val="0059627A"/>
    <w:rsid w:val="006145C1"/>
    <w:rsid w:val="00666B1F"/>
    <w:rsid w:val="006B5E25"/>
    <w:rsid w:val="006C5457"/>
    <w:rsid w:val="006D453B"/>
    <w:rsid w:val="006E0799"/>
    <w:rsid w:val="0070483E"/>
    <w:rsid w:val="007811ED"/>
    <w:rsid w:val="007E071D"/>
    <w:rsid w:val="008120C1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47510"/>
    <w:rsid w:val="00BF3082"/>
    <w:rsid w:val="00C22E04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3</cp:revision>
  <cp:lastPrinted>2020-10-09T12:54:00Z</cp:lastPrinted>
  <dcterms:created xsi:type="dcterms:W3CDTF">2021-01-26T11:31:00Z</dcterms:created>
  <dcterms:modified xsi:type="dcterms:W3CDTF">2021-01-26T13:06:00Z</dcterms:modified>
</cp:coreProperties>
</file>